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43" w:rsidRDefault="00135849">
      <w:pPr>
        <w:spacing w:line="259" w:lineRule="auto"/>
        <w:ind w:left="0" w:right="72" w:firstLine="0"/>
        <w:jc w:val="center"/>
      </w:pPr>
      <w:r>
        <w:rPr>
          <w:b/>
          <w:sz w:val="40"/>
        </w:rPr>
        <w:t>H</w:t>
      </w:r>
      <w:r>
        <w:rPr>
          <w:sz w:val="28"/>
        </w:rPr>
        <w:t xml:space="preserve">AND </w:t>
      </w:r>
      <w:r>
        <w:rPr>
          <w:b/>
          <w:sz w:val="40"/>
        </w:rPr>
        <w:t>C</w:t>
      </w:r>
      <w:r>
        <w:rPr>
          <w:sz w:val="28"/>
        </w:rPr>
        <w:t xml:space="preserve">OUNTY </w:t>
      </w:r>
      <w:r>
        <w:rPr>
          <w:b/>
          <w:sz w:val="40"/>
        </w:rPr>
        <w:t>L</w:t>
      </w:r>
      <w:r>
        <w:rPr>
          <w:sz w:val="40"/>
        </w:rPr>
        <w:t>ocal</w:t>
      </w:r>
      <w:r>
        <w:rPr>
          <w:b/>
          <w:sz w:val="40"/>
        </w:rPr>
        <w:t xml:space="preserve"> E</w:t>
      </w:r>
      <w:r>
        <w:rPr>
          <w:sz w:val="40"/>
        </w:rPr>
        <w:t>mergency</w:t>
      </w:r>
      <w:r>
        <w:rPr>
          <w:b/>
          <w:sz w:val="40"/>
        </w:rPr>
        <w:t xml:space="preserve"> P</w:t>
      </w:r>
      <w:r>
        <w:rPr>
          <w:sz w:val="40"/>
        </w:rPr>
        <w:t>lanning</w:t>
      </w:r>
      <w:r>
        <w:rPr>
          <w:b/>
          <w:sz w:val="40"/>
        </w:rPr>
        <w:t xml:space="preserve"> C</w:t>
      </w:r>
      <w:r>
        <w:rPr>
          <w:sz w:val="40"/>
        </w:rPr>
        <w:t>ommittee</w:t>
      </w:r>
      <w:r>
        <w:rPr>
          <w:sz w:val="28"/>
        </w:rPr>
        <w:t xml:space="preserve"> </w:t>
      </w:r>
    </w:p>
    <w:p w:rsidR="00926A43" w:rsidRDefault="00135849">
      <w:pPr>
        <w:spacing w:line="259" w:lineRule="auto"/>
        <w:ind w:left="-5"/>
      </w:pPr>
      <w:r>
        <w:rPr>
          <w:sz w:val="20"/>
        </w:rPr>
        <w:t xml:space="preserve">Records maintained by:   </w:t>
      </w:r>
    </w:p>
    <w:p w:rsidR="00926A43" w:rsidRDefault="00135849">
      <w:pPr>
        <w:tabs>
          <w:tab w:val="center" w:pos="4322"/>
          <w:tab w:val="right" w:pos="10144"/>
        </w:tabs>
        <w:spacing w:line="259" w:lineRule="auto"/>
        <w:ind w:left="-15" w:firstLine="0"/>
      </w:pPr>
      <w:r>
        <w:rPr>
          <w:sz w:val="20"/>
        </w:rPr>
        <w:t xml:space="preserve">Hand County Emergency Management </w:t>
      </w:r>
      <w:r>
        <w:rPr>
          <w:sz w:val="20"/>
        </w:rPr>
        <w:tab/>
        <w:t xml:space="preserve"> </w:t>
      </w:r>
      <w:r>
        <w:rPr>
          <w:sz w:val="20"/>
        </w:rPr>
        <w:tab/>
        <w:t xml:space="preserve">605-853-2408 (V) </w:t>
      </w:r>
    </w:p>
    <w:p w:rsidR="00926A43" w:rsidRDefault="00135849">
      <w:pPr>
        <w:tabs>
          <w:tab w:val="center" w:pos="4322"/>
          <w:tab w:val="right" w:pos="10144"/>
        </w:tabs>
        <w:spacing w:line="259" w:lineRule="auto"/>
        <w:ind w:left="-15" w:firstLine="0"/>
      </w:pPr>
      <w:r>
        <w:rPr>
          <w:sz w:val="20"/>
        </w:rPr>
        <w:t xml:space="preserve">415 West First Avenue, Suite 102 </w:t>
      </w:r>
      <w:r>
        <w:rPr>
          <w:sz w:val="20"/>
        </w:rPr>
        <w:tab/>
        <w:t xml:space="preserve"> </w:t>
      </w:r>
      <w:r>
        <w:rPr>
          <w:sz w:val="20"/>
        </w:rPr>
        <w:tab/>
        <w:t xml:space="preserve">605-853-2362 (F) </w:t>
      </w:r>
    </w:p>
    <w:p w:rsidR="00926A43" w:rsidRDefault="00135849">
      <w:pPr>
        <w:tabs>
          <w:tab w:val="center" w:pos="4322"/>
          <w:tab w:val="right" w:pos="10144"/>
        </w:tabs>
        <w:spacing w:after="27" w:line="259" w:lineRule="auto"/>
        <w:ind w:left="-15" w:firstLine="0"/>
      </w:pPr>
      <w:r>
        <w:rPr>
          <w:sz w:val="20"/>
        </w:rPr>
        <w:t xml:space="preserve">Miller, South Dakota 57362-1371 </w:t>
      </w:r>
      <w:r>
        <w:rPr>
          <w:sz w:val="20"/>
        </w:rPr>
        <w:tab/>
        <w:t xml:space="preserve"> </w:t>
      </w:r>
      <w:r>
        <w:rPr>
          <w:sz w:val="20"/>
        </w:rPr>
        <w:tab/>
        <w:t xml:space="preserve">hand.county.lepc@live.com </w:t>
      </w:r>
    </w:p>
    <w:p w:rsidR="00926A43" w:rsidRDefault="00926A43">
      <w:pPr>
        <w:spacing w:line="259" w:lineRule="auto"/>
        <w:ind w:left="0" w:right="10" w:firstLine="0"/>
        <w:jc w:val="right"/>
      </w:pPr>
      <w:r w:rsidRPr="00926A43">
        <w:rPr>
          <w:rFonts w:ascii="Calibri" w:eastAsia="Calibri" w:hAnsi="Calibri" w:cs="Calibri"/>
          <w:sz w:val="22"/>
        </w:rPr>
      </w:r>
      <w:r w:rsidRPr="00926A43">
        <w:rPr>
          <w:rFonts w:ascii="Calibri" w:eastAsia="Calibri" w:hAnsi="Calibri" w:cs="Calibri"/>
          <w:sz w:val="22"/>
        </w:rPr>
        <w:pict>
          <v:group id="Group 1735" o:spid="_x0000_s1046" style="width:504.2pt;height:1.5pt;mso-position-horizontal-relative:char;mso-position-vertical-relative:line" coordsize="64035,187">
            <v:shape id="Shape 2082" o:spid="_x0000_s1056" style="position:absolute;width:64008;height:184" coordsize="6400800,18415" path="m,l6400800,r,18415l,18415,,e" fillcolor="#a0a0a0" stroked="f" strokeweight="0">
              <v:stroke opacity="0" miterlimit="10" joinstyle="miter"/>
            </v:shape>
            <v:shape id="Shape 2083" o:spid="_x0000_s1055" style="position:absolute;left:3;top:8;width:91;height:91" coordsize="9144,9144" path="m,l9144,r,9144l,9144,,e" fillcolor="gray" stroked="f" strokeweight="0">
              <v:stroke opacity="0" miterlimit="10" joinstyle="miter"/>
            </v:shape>
            <v:shape id="Shape 2084" o:spid="_x0000_s1054" style="position:absolute;left:3;top:5;width:91;height:91" coordsize="9144,9144" path="m,l9144,r,9144l,9144,,e" fillcolor="gray" stroked="f" strokeweight="0">
              <v:stroke opacity="0" miterlimit="10" joinstyle="miter"/>
            </v:shape>
            <v:shape id="Shape 2085" o:spid="_x0000_s1053" style="position:absolute;left:33;top:5;width:63971;height:91" coordsize="6397117,9144" path="m,l6397117,r,9144l,9144,,e" fillcolor="gray" stroked="f" strokeweight="0">
              <v:stroke opacity="0" miterlimit="10" joinstyle="miter"/>
            </v:shape>
            <v:shape id="Shape 2086" o:spid="_x0000_s1052" style="position:absolute;left:64005;top:5;width:91;height:91" coordsize="9144,9144" path="m,l9144,r,9144l,9144,,e" fillcolor="gray" stroked="f" strokeweight="0">
              <v:stroke opacity="0" miterlimit="10" joinstyle="miter"/>
            </v:shape>
            <v:shape id="Shape 2087" o:spid="_x0000_s1051" style="position:absolute;left:3;top:35;width:91;height:121" coordsize="9144,12192" path="m,l9144,r,12192l,12192,,e" fillcolor="gray" stroked="f" strokeweight="0">
              <v:stroke opacity="0" miterlimit="10" joinstyle="miter"/>
            </v:shape>
            <v:shape id="Shape 2088" o:spid="_x0000_s1050" style="position:absolute;left:64005;top:35;width:91;height:121" coordsize="9144,12192" path="m,l9144,r,12192l,12192,,e" fillcolor="#d4d0c8" stroked="f" strokeweight="0">
              <v:stroke opacity="0" miterlimit="10" joinstyle="miter"/>
            </v:shape>
            <v:shape id="Shape 2089" o:spid="_x0000_s1049" style="position:absolute;left:3;top:157;width:91;height:91" coordsize="9144,9144" path="m,l9144,r,9144l,9144,,e" fillcolor="#d4d0c8" stroked="f" strokeweight="0">
              <v:stroke opacity="0" miterlimit="10" joinstyle="miter"/>
            </v:shape>
            <v:shape id="Shape 2090" o:spid="_x0000_s1048" style="position:absolute;left:33;top:157;width:63971;height:91" coordsize="6397117,9144" path="m,l6397117,r,9144l,9144,,e" fillcolor="#d4d0c8" stroked="f" strokeweight="0">
              <v:stroke opacity="0" miterlimit="10" joinstyle="miter"/>
            </v:shape>
            <v:shape id="Shape 2091" o:spid="_x0000_s1047" style="position:absolute;left:64005;top:157;width:91;height:91" coordsize="9144,9144" path="m,l9144,r,9144l,9144,,e" fillcolor="#d4d0c8" stroked="f" strokeweight="0">
              <v:stroke opacity="0" miterlimit="10" joinstyle="miter"/>
            </v:shape>
            <w10:wrap type="none"/>
            <w10:anchorlock/>
          </v:group>
        </w:pict>
      </w:r>
      <w:r w:rsidR="00135849">
        <w:rPr>
          <w:sz w:val="20"/>
        </w:rPr>
        <w:t xml:space="preserve"> </w:t>
      </w:r>
    </w:p>
    <w:p w:rsidR="00926A43" w:rsidRDefault="00B04E2B">
      <w:pPr>
        <w:ind w:left="-5" w:right="68"/>
      </w:pPr>
      <w:r>
        <w:t>March 16, 2016</w:t>
      </w:r>
      <w:r w:rsidR="00135849">
        <w:t xml:space="preserve"> </w:t>
      </w:r>
    </w:p>
    <w:p w:rsidR="00926A43" w:rsidRDefault="00135849">
      <w:pPr>
        <w:spacing w:line="259" w:lineRule="auto"/>
        <w:ind w:left="0" w:firstLine="0"/>
      </w:pPr>
      <w:r>
        <w:t xml:space="preserve"> </w:t>
      </w:r>
    </w:p>
    <w:p w:rsidR="00926A43" w:rsidRDefault="00135849">
      <w:pPr>
        <w:ind w:left="-5" w:right="68"/>
      </w:pPr>
      <w:r>
        <w:t xml:space="preserve">The Miller Press </w:t>
      </w:r>
    </w:p>
    <w:p w:rsidR="00926A43" w:rsidRDefault="00135849">
      <w:pPr>
        <w:tabs>
          <w:tab w:val="center" w:pos="3602"/>
          <w:tab w:val="center" w:pos="4322"/>
          <w:tab w:val="center" w:pos="5042"/>
          <w:tab w:val="right" w:pos="10144"/>
        </w:tabs>
        <w:ind w:left="-15" w:firstLine="0"/>
      </w:pPr>
      <w:r>
        <w:t xml:space="preserve">114 West 3rd Street, PO Box 196 </w:t>
      </w:r>
      <w:r>
        <w:tab/>
        <w:t xml:space="preserve"> </w:t>
      </w:r>
      <w:r>
        <w:tab/>
        <w:t xml:space="preserve"> </w:t>
      </w:r>
      <w:r>
        <w:tab/>
        <w:t xml:space="preserve"> </w:t>
      </w:r>
      <w:r>
        <w:tab/>
        <w:t xml:space="preserve"> (sent via email:  news@themillerpress.com) </w:t>
      </w:r>
    </w:p>
    <w:p w:rsidR="00926A43" w:rsidRDefault="00135849">
      <w:pPr>
        <w:ind w:left="-5" w:right="68"/>
      </w:pPr>
      <w:r>
        <w:t xml:space="preserve">Miller, South Dakota 57362 </w:t>
      </w:r>
    </w:p>
    <w:p w:rsidR="00926A43" w:rsidRDefault="00135849">
      <w:pPr>
        <w:spacing w:line="259" w:lineRule="auto"/>
        <w:ind w:left="0" w:firstLine="0"/>
      </w:pPr>
      <w:r>
        <w:t xml:space="preserve"> </w:t>
      </w:r>
    </w:p>
    <w:p w:rsidR="00926A43" w:rsidRDefault="00135849">
      <w:pPr>
        <w:ind w:left="-5" w:right="68"/>
      </w:pPr>
      <w:r>
        <w:t xml:space="preserve">Re:  Minutes of the LEPC </w:t>
      </w:r>
    </w:p>
    <w:p w:rsidR="00926A43" w:rsidRDefault="00135849">
      <w:pPr>
        <w:spacing w:line="259" w:lineRule="auto"/>
        <w:ind w:left="0" w:firstLine="0"/>
      </w:pPr>
      <w:r>
        <w:t xml:space="preserve"> </w:t>
      </w:r>
    </w:p>
    <w:p w:rsidR="00926A43" w:rsidRDefault="00135849">
      <w:pPr>
        <w:ind w:left="-5" w:right="68"/>
      </w:pPr>
      <w:r>
        <w:t xml:space="preserve">Dear Miller Press, </w:t>
      </w:r>
    </w:p>
    <w:p w:rsidR="00926A43" w:rsidRDefault="00135849">
      <w:pPr>
        <w:spacing w:line="259" w:lineRule="auto"/>
        <w:ind w:left="0" w:firstLine="0"/>
      </w:pPr>
      <w:r>
        <w:t xml:space="preserve"> </w:t>
      </w:r>
    </w:p>
    <w:p w:rsidR="00926A43" w:rsidRDefault="00135849">
      <w:pPr>
        <w:spacing w:after="48"/>
        <w:ind w:left="-5" w:right="68"/>
      </w:pPr>
      <w:r>
        <w:t xml:space="preserve">Please publish the following minutes: </w:t>
      </w:r>
    </w:p>
    <w:p w:rsidR="00926A43" w:rsidRDefault="00926A43">
      <w:pPr>
        <w:spacing w:line="259" w:lineRule="auto"/>
        <w:ind w:left="0" w:firstLine="0"/>
        <w:jc w:val="right"/>
      </w:pPr>
      <w:r w:rsidRPr="00926A43">
        <w:rPr>
          <w:rFonts w:ascii="Calibri" w:eastAsia="Calibri" w:hAnsi="Calibri" w:cs="Calibri"/>
          <w:sz w:val="22"/>
        </w:rPr>
      </w:r>
      <w:r w:rsidRPr="00926A43">
        <w:rPr>
          <w:rFonts w:ascii="Calibri" w:eastAsia="Calibri" w:hAnsi="Calibri" w:cs="Calibri"/>
          <w:sz w:val="22"/>
        </w:rPr>
        <w:pict>
          <v:group id="Group 1737" o:spid="_x0000_s1036" style="width:504.2pt;height:1.55pt;mso-position-horizontal-relative:char;mso-position-vertical-relative:line" coordsize="64035,196">
            <v:shape id="Shape 2101" o:spid="_x0000_s1045" style="position:absolute;width:64008;height:184" coordsize="6400800,18415" path="m,l6400800,r,18415l,18415,,e" fillcolor="gray" stroked="f" strokeweight="0">
              <v:stroke opacity="0" miterlimit="10" joinstyle="miter"/>
            </v:shape>
            <v:shape id="Shape 2102" o:spid="_x0000_s1044" style="position:absolute;left:3;top:13;width:91;height:91" coordsize="9144,9144" path="m,l9144,r,9144l,9144,,e" fillcolor="gray" stroked="f" strokeweight="0">
              <v:stroke opacity="0" miterlimit="10" joinstyle="miter"/>
            </v:shape>
            <v:shape id="Shape 2103" o:spid="_x0000_s1043" style="position:absolute;left:33;top:13;width:63971;height:91" coordsize="6397117,9144" path="m,l6397117,r,9144l,9144,,e" fillcolor="gray" stroked="f" strokeweight="0">
              <v:stroke opacity="0" miterlimit="10" joinstyle="miter"/>
            </v:shape>
            <v:shape id="Shape 2104" o:spid="_x0000_s1042" style="position:absolute;left:64005;top:13;width:91;height:91" coordsize="9144,9144" path="m,l9144,r,9144l,9144,,e" fillcolor="gray" stroked="f" strokeweight="0">
              <v:stroke opacity="0" miterlimit="10" joinstyle="miter"/>
            </v:shape>
            <v:shape id="Shape 2105" o:spid="_x0000_s1041" style="position:absolute;left:3;top:44;width:91;height:121" coordsize="9144,12192" path="m,l9144,r,12192l,12192,,e" fillcolor="gray" stroked="f" strokeweight="0">
              <v:stroke opacity="0" miterlimit="10" joinstyle="miter"/>
            </v:shape>
            <v:shape id="Shape 2106" o:spid="_x0000_s1040" style="position:absolute;left:64005;top:44;width:91;height:121" coordsize="9144,12192" path="m,l9144,r,12192l,12192,,e" fillcolor="#d4d0c8" stroked="f" strokeweight="0">
              <v:stroke opacity="0" miterlimit="10" joinstyle="miter"/>
            </v:shape>
            <v:shape id="Shape 2107" o:spid="_x0000_s1039" style="position:absolute;left:3;top:166;width:91;height:91" coordsize="9144,9144" path="m,l9144,r,9144l,9144,,e" fillcolor="#d4d0c8" stroked="f" strokeweight="0">
              <v:stroke opacity="0" miterlimit="10" joinstyle="miter"/>
            </v:shape>
            <v:shape id="Shape 2108" o:spid="_x0000_s1038" style="position:absolute;left:33;top:166;width:63971;height:91" coordsize="6397117,9144" path="m,l6397117,r,9144l,9144,,e" fillcolor="#d4d0c8" stroked="f" strokeweight="0">
              <v:stroke opacity="0" miterlimit="10" joinstyle="miter"/>
            </v:shape>
            <v:shape id="Shape 2109" o:spid="_x0000_s1037" style="position:absolute;left:64005;top:166;width:91;height:91" coordsize="9144,9144" path="m,l9144,r,9144l,9144,,e" fillcolor="#d4d0c8" stroked="f" strokeweight="0">
              <v:stroke opacity="0" miterlimit="10" joinstyle="miter"/>
            </v:shape>
            <w10:wrap type="none"/>
            <w10:anchorlock/>
          </v:group>
        </w:pict>
      </w:r>
      <w:r w:rsidR="00135849">
        <w:t xml:space="preserve"> </w:t>
      </w:r>
    </w:p>
    <w:p w:rsidR="00926A43" w:rsidRDefault="00B04E2B">
      <w:pPr>
        <w:ind w:left="-5" w:right="68"/>
      </w:pPr>
      <w:r>
        <w:t>The February 9, 2016</w:t>
      </w:r>
      <w:r w:rsidR="00135849">
        <w:t xml:space="preserve"> Local Emergency Planning Committee me for a regular meeting in the courthouse assembly room with the</w:t>
      </w:r>
      <w:r w:rsidR="00135849">
        <w:t xml:space="preserve"> following members present:  </w:t>
      </w:r>
      <w:r>
        <w:t>The Miller Press (Kim Sporrer)</w:t>
      </w:r>
      <w:r w:rsidR="00135849">
        <w:t>,</w:t>
      </w:r>
      <w:r>
        <w:t xml:space="preserve"> Jeff Tong, Ron Hoftiezer, Tim Zacher, </w:t>
      </w:r>
      <w:r w:rsidR="00135849">
        <w:t xml:space="preserve">Tom Lichty (vice chairman), Charles Fawcett, Rod Gortmaker (chairman), Stephan Resel, Jeff Hargens, </w:t>
      </w:r>
      <w:r>
        <w:t xml:space="preserve">Alex Roeber </w:t>
      </w:r>
      <w:r w:rsidR="00135849">
        <w:t xml:space="preserve">and Doug DeBoer (acting secretary).  </w:t>
      </w:r>
      <w:r>
        <w:t>No guests were present.</w:t>
      </w:r>
    </w:p>
    <w:p w:rsidR="00926A43" w:rsidRDefault="00135849">
      <w:pPr>
        <w:spacing w:line="259" w:lineRule="auto"/>
        <w:ind w:left="0" w:firstLine="0"/>
      </w:pPr>
      <w:r>
        <w:t xml:space="preserve"> </w:t>
      </w:r>
    </w:p>
    <w:p w:rsidR="00926A43" w:rsidRDefault="00135849">
      <w:pPr>
        <w:ind w:left="-5" w:right="68"/>
      </w:pPr>
      <w:r>
        <w:t>The meeting wa</w:t>
      </w:r>
      <w:r>
        <w:t xml:space="preserve">s called to order by </w:t>
      </w:r>
      <w:r w:rsidR="00B04E2B">
        <w:t>Gortmaker at 12:1</w:t>
      </w:r>
      <w:r>
        <w:t xml:space="preserve">5 P.M. DeBoer read the published minutes of the </w:t>
      </w:r>
      <w:r w:rsidR="00B04E2B">
        <w:t>December 8</w:t>
      </w:r>
      <w:r>
        <w:t xml:space="preserve">, 2015 meeting.  It was moved by Fawcett, seconded by </w:t>
      </w:r>
      <w:r w:rsidR="00B04E2B">
        <w:t>Roeber</w:t>
      </w:r>
      <w:r>
        <w:t xml:space="preserve"> to approve the minutes as resented.  </w:t>
      </w:r>
      <w:r>
        <w:t xml:space="preserve">DeBoer reported there is no financial report because the LECP </w:t>
      </w:r>
      <w:r>
        <w:t xml:space="preserve">does not have its own finances and no members are paid for their service. </w:t>
      </w:r>
      <w:r w:rsidR="00B04E2B">
        <w:t>Alex Roeber introduced himself to the committee.  Roeber also reported on reports available on the Emergency Management website, NIMS compliance for responders and elected officials, and invitations to meetings be held.</w:t>
      </w:r>
    </w:p>
    <w:p w:rsidR="00926A43" w:rsidRDefault="00135849">
      <w:pPr>
        <w:spacing w:line="259" w:lineRule="auto"/>
        <w:ind w:left="0" w:firstLine="0"/>
      </w:pPr>
      <w:r>
        <w:t xml:space="preserve"> </w:t>
      </w:r>
    </w:p>
    <w:p w:rsidR="00926A43" w:rsidRDefault="00B04E2B">
      <w:pPr>
        <w:spacing w:line="239" w:lineRule="auto"/>
        <w:ind w:left="0" w:right="130" w:firstLine="0"/>
        <w:jc w:val="both"/>
      </w:pPr>
      <w:r>
        <w:t>DeBoer reported that a public NIXLE group was created so members of the public could receive controlled burn notifications the same as public safety officials do.  To enroll the user would send a text message to 888777 and place "co33cb"</w:t>
      </w:r>
      <w:r w:rsidR="005F2A62">
        <w:t xml:space="preserve"> in the body of the message (minus the quotation marks)</w:t>
      </w:r>
      <w:r>
        <w:t xml:space="preserve">.  </w:t>
      </w:r>
    </w:p>
    <w:p w:rsidR="00926A43" w:rsidRDefault="00135849">
      <w:pPr>
        <w:spacing w:line="259" w:lineRule="auto"/>
        <w:ind w:left="0" w:firstLine="0"/>
      </w:pPr>
      <w:r>
        <w:t xml:space="preserve"> </w:t>
      </w:r>
    </w:p>
    <w:p w:rsidR="00926A43" w:rsidRDefault="00135849" w:rsidP="00E06C53">
      <w:pPr>
        <w:ind w:left="-5" w:right="68"/>
      </w:pPr>
      <w:r>
        <w:t>The election of officers was initiated.  No members were nominated from the floor.  After discussion, it was agreed</w:t>
      </w:r>
      <w:r>
        <w:t xml:space="preserve"> that the 2015 chair and vice chair positions would remain.  It was moved by Resel, seconded by Fawcett to nominate by unanimous ballot the current members to remain the same for 2016 and to allow DeBoer to remain secretary (and Public Information Officer)</w:t>
      </w:r>
      <w:r>
        <w:t xml:space="preserve"> on a tempo</w:t>
      </w:r>
      <w:r w:rsidR="005F2A62">
        <w:t xml:space="preserve">rary basis.  The motion passed.  DeBoer also reported on the memorandum of understanding his office entered into with the Miller Fire Department were the rescue (jaws unit and support vehicles) will be dispatched to accidents where </w:t>
      </w:r>
      <w:r w:rsidR="00E06C53">
        <w:t xml:space="preserve">there is a chance of injury or confinement rather than calling one after arrival.  This agreement is only within the Miller Fire District at this time.  DeBoer also said that plans still </w:t>
      </w:r>
      <w:proofErr w:type="spellStart"/>
      <w:r w:rsidR="00E06C53">
        <w:t>exisit</w:t>
      </w:r>
      <w:proofErr w:type="spellEnd"/>
      <w:r w:rsidR="00E06C53">
        <w:t xml:space="preserve"> to invite the Orient Fire Department onto the county's Mutual Aid Radio System.</w:t>
      </w:r>
    </w:p>
    <w:p w:rsidR="00E06C53" w:rsidRDefault="00E06C53" w:rsidP="00E06C53">
      <w:pPr>
        <w:ind w:left="-5" w:right="68"/>
      </w:pPr>
    </w:p>
    <w:p w:rsidR="00E06C53" w:rsidRDefault="00E06C53" w:rsidP="00E06C53">
      <w:pPr>
        <w:ind w:left="-5" w:right="68"/>
      </w:pPr>
      <w:r>
        <w:t>The committee asked Roeber if he, as Emergency Manager, would continue the trend where the EM would also be the secretary for the LEPC.  Roeber was approved to the secretary upon motion of Hoftiezer, seconded by Fawcett with all present voting in favor thereof.</w:t>
      </w:r>
    </w:p>
    <w:p w:rsidR="00E06C53" w:rsidRDefault="00E06C53" w:rsidP="00E06C53">
      <w:pPr>
        <w:ind w:left="-5" w:right="68"/>
      </w:pPr>
    </w:p>
    <w:p w:rsidR="00E06C53" w:rsidRDefault="00E06C53" w:rsidP="00E06C53">
      <w:pPr>
        <w:ind w:left="-5" w:right="68"/>
      </w:pPr>
      <w:r>
        <w:lastRenderedPageBreak/>
        <w:t>A brief discussion was held on the following topics: Fire Fighter 1 &amp; 2 class, ICS/NIMS training to be held for responders, the ID badge process and distribution of those badges by the emergency manager.</w:t>
      </w:r>
    </w:p>
    <w:p w:rsidR="00E06C53" w:rsidRDefault="00E06C53" w:rsidP="00E06C53">
      <w:pPr>
        <w:ind w:left="-5" w:right="68"/>
      </w:pPr>
    </w:p>
    <w:p w:rsidR="00926A43" w:rsidRDefault="00E06C53" w:rsidP="00135849">
      <w:pPr>
        <w:ind w:left="-5" w:right="68"/>
      </w:pPr>
      <w:r>
        <w:t xml:space="preserve">There being no further business before the LEPC, upon motion by DeBoer, second by Hoftiezer, the LEPC was </w:t>
      </w:r>
      <w:r w:rsidR="00135849">
        <w:t>adjourned</w:t>
      </w:r>
      <w:r>
        <w:t xml:space="preserve"> until the next meeting on April 12, 2016.</w:t>
      </w:r>
      <w:r w:rsidR="00135849">
        <w:t xml:space="preserve">  L</w:t>
      </w:r>
      <w:r w:rsidR="00135849">
        <w:t xml:space="preserve">EPC meetings are open to the public. </w:t>
      </w:r>
    </w:p>
    <w:p w:rsidR="00135849" w:rsidRDefault="00135849" w:rsidP="00135849">
      <w:pPr>
        <w:ind w:left="-5" w:right="68"/>
      </w:pPr>
    </w:p>
    <w:p w:rsidR="00135849" w:rsidRDefault="00135849" w:rsidP="00135849">
      <w:pPr>
        <w:ind w:left="-5" w:right="68"/>
      </w:pPr>
      <w:r>
        <w:t>Doug DeBoer-acting secretary</w:t>
      </w:r>
    </w:p>
    <w:p w:rsidR="00926A43" w:rsidRDefault="00135849">
      <w:pPr>
        <w:spacing w:line="259" w:lineRule="auto"/>
        <w:ind w:left="0" w:firstLine="0"/>
      </w:pPr>
      <w:r>
        <w:t xml:space="preserve"> </w:t>
      </w:r>
    </w:p>
    <w:p w:rsidR="00926A43" w:rsidRDefault="00135849">
      <w:pPr>
        <w:pStyle w:val="Heading1"/>
        <w:ind w:right="57"/>
      </w:pPr>
      <w:r>
        <w:t xml:space="preserve">-END- </w:t>
      </w:r>
    </w:p>
    <w:sectPr w:rsidR="00926A43" w:rsidSect="00926A43">
      <w:pgSz w:w="12240" w:h="15840"/>
      <w:pgMar w:top="725" w:right="1016" w:bottom="719"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26A43"/>
    <w:rsid w:val="00135849"/>
    <w:rsid w:val="005F2A62"/>
    <w:rsid w:val="00926A43"/>
    <w:rsid w:val="00B04E2B"/>
    <w:rsid w:val="00E0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43"/>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26A43"/>
    <w:pPr>
      <w:keepNext/>
      <w:keepLines/>
      <w:spacing w:after="0" w:line="259" w:lineRule="auto"/>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A43"/>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17, 2006</vt:lpstr>
    </vt:vector>
  </TitlesOfParts>
  <Company>Deftones</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2006</dc:title>
  <dc:creator>HP Authorized Customer</dc:creator>
  <cp:lastModifiedBy>33-1A (new)</cp:lastModifiedBy>
  <cp:revision>2</cp:revision>
  <cp:lastPrinted>2016-03-16T22:20:00Z</cp:lastPrinted>
  <dcterms:created xsi:type="dcterms:W3CDTF">2016-03-16T22:21:00Z</dcterms:created>
  <dcterms:modified xsi:type="dcterms:W3CDTF">2016-03-16T22:21:00Z</dcterms:modified>
</cp:coreProperties>
</file>